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31" w:rsidRDefault="004D494C" w:rsidP="00E4733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TĚŽNICE A VÝŠKY TROJÚHELNÍKU</w:t>
      </w:r>
    </w:p>
    <w:p w:rsidR="00FA7FF1" w:rsidRDefault="00FA7FF1"/>
    <w:p w:rsidR="004D494C" w:rsidRPr="004D494C" w:rsidRDefault="004D494C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49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Těžnice trojúhelníku</w:t>
      </w:r>
      <w:r w:rsidRPr="004D49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úsečka, která spojuje vrchol trojúhelníku se středem protější strany. Trojúhelník má přesně </w:t>
      </w:r>
      <w:r w:rsidRPr="004D49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tři těžnice</w:t>
      </w:r>
      <w:r w:rsidRPr="004D49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jejich průsečík tvoří </w:t>
      </w:r>
      <w:r w:rsidRPr="004D494C">
        <w:rPr>
          <w:rStyle w:val="Sil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těžiště</w:t>
      </w:r>
      <w:r w:rsidRPr="004D494C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trojúhelníku</w:t>
      </w:r>
      <w:r w:rsidR="00885E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které značíme </w:t>
      </w:r>
      <w:r w:rsidR="00885E48" w:rsidRPr="00885E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</w:t>
      </w:r>
      <w:r w:rsidR="00885E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4D494C" w:rsidRDefault="004D494C" w:rsidP="004D4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:rsidR="004D494C" w:rsidRDefault="004D494C" w:rsidP="004D4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045ED46C" wp14:editId="07EE44C1">
            <wp:extent cx="3467100" cy="2560320"/>
            <wp:effectExtent l="0" t="0" r="0" b="0"/>
            <wp:docPr id="3" name="obrázek 3" descr="Těžnice s vyznačenými těžnicemi (červeně) a těžištěm (zeleně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ěžnice s vyznačenými těžnicemi (červeně) a těžištěm (zeleně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58" w:rsidRPr="00D01258" w:rsidRDefault="00D01258" w:rsidP="00D0125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0125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Červeně jsou vyznačeny jednotlivé těžnice.</w:t>
      </w:r>
      <w:r w:rsidRPr="002F6E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T</w:t>
      </w:r>
      <w:r w:rsidRPr="00D0125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ěžnice </w:t>
      </w:r>
      <w:r w:rsidRPr="002F6E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označujeme </w:t>
      </w:r>
      <w:r w:rsidRPr="00D0125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malým písmenem </w:t>
      </w:r>
      <w:r w:rsidRPr="00D01258">
        <w:rPr>
          <w:rFonts w:ascii="STIXGeneral" w:eastAsia="Times New Roman" w:hAnsi="STIXGeneral" w:cs="Times New Roman"/>
          <w:color w:val="000000"/>
          <w:bdr w:val="none" w:sz="0" w:space="0" w:color="auto" w:frame="1"/>
          <w:shd w:val="clear" w:color="auto" w:fill="FFFFFF"/>
          <w:lang w:eastAsia="cs-CZ"/>
        </w:rPr>
        <w:t>t</w:t>
      </w:r>
      <w:r w:rsidRPr="00D0125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spolu s dolním indexem, který specifikuje, které straně a kterému vrcholu těžnice přísluší. Protože naproti vrcholu </w:t>
      </w:r>
      <w:r w:rsidRPr="00885E48">
        <w:rPr>
          <w:rFonts w:ascii="STIXGeneral" w:eastAsia="Times New Roman" w:hAnsi="STIXGeneral" w:cs="Times New Roman"/>
          <w:b/>
          <w:color w:val="000000"/>
          <w:bdr w:val="none" w:sz="0" w:space="0" w:color="auto" w:frame="1"/>
          <w:shd w:val="clear" w:color="auto" w:fill="FFFFFF"/>
          <w:lang w:eastAsia="cs-CZ"/>
        </w:rPr>
        <w:t>A</w:t>
      </w:r>
      <w:r w:rsidRPr="00D0125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máme stranu </w:t>
      </w:r>
      <w:r w:rsidRPr="00885E48">
        <w:rPr>
          <w:rFonts w:ascii="STIXGeneral" w:eastAsia="Times New Roman" w:hAnsi="STIXGeneral" w:cs="Times New Roman"/>
          <w:b/>
          <w:color w:val="000000"/>
          <w:bdr w:val="none" w:sz="0" w:space="0" w:color="auto" w:frame="1"/>
          <w:shd w:val="clear" w:color="auto" w:fill="FFFFFF"/>
          <w:lang w:eastAsia="cs-CZ"/>
        </w:rPr>
        <w:t>a</w:t>
      </w:r>
      <w:r w:rsidRPr="00D0125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bude i těžnice mít název </w:t>
      </w:r>
      <w:r w:rsidRPr="00885E48">
        <w:rPr>
          <w:rFonts w:ascii="STIXGeneral" w:eastAsia="Times New Roman" w:hAnsi="STIXGeneral" w:cs="Times New Roman"/>
          <w:b/>
          <w:color w:val="000000"/>
          <w:bdr w:val="none" w:sz="0" w:space="0" w:color="auto" w:frame="1"/>
          <w:shd w:val="clear" w:color="auto" w:fill="FFFFFF"/>
          <w:lang w:eastAsia="cs-CZ"/>
        </w:rPr>
        <w:t>t</w:t>
      </w:r>
      <w:r w:rsidRPr="00885E48">
        <w:rPr>
          <w:rFonts w:ascii="STIXGeneral" w:eastAsia="Times New Roman" w:hAnsi="STIXGeneral" w:cs="Times New Roman"/>
          <w:b/>
          <w:color w:val="000000"/>
          <w:bdr w:val="none" w:sz="0" w:space="0" w:color="auto" w:frame="1"/>
          <w:vertAlign w:val="subscript"/>
          <w:lang w:eastAsia="cs-CZ"/>
        </w:rPr>
        <w:t>a</w:t>
      </w:r>
      <w:r w:rsidRPr="00885E48"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  <w:t>.</w:t>
      </w:r>
    </w:p>
    <w:p w:rsidR="00D01258" w:rsidRPr="002F6E03" w:rsidRDefault="00D01258" w:rsidP="00D0125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1258">
        <w:rPr>
          <w:rFonts w:ascii="Arial" w:hAnsi="Arial" w:cs="Arial"/>
          <w:color w:val="000000"/>
          <w:sz w:val="22"/>
          <w:szCs w:val="22"/>
        </w:rPr>
        <w:t>Těžnice půlí daný trojúhelník na dva trojúhelník se stejným obs</w:t>
      </w:r>
      <w:r w:rsidRPr="002F6E03">
        <w:rPr>
          <w:rFonts w:ascii="Arial" w:hAnsi="Arial" w:cs="Arial"/>
          <w:color w:val="000000"/>
          <w:sz w:val="22"/>
          <w:szCs w:val="22"/>
        </w:rPr>
        <w:t>ahem.</w:t>
      </w:r>
    </w:p>
    <w:p w:rsidR="00D01258" w:rsidRPr="002F6E03" w:rsidRDefault="00D01258" w:rsidP="00D0125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6E03">
        <w:rPr>
          <w:rFonts w:ascii="Arial" w:hAnsi="Arial" w:cs="Arial"/>
          <w:color w:val="000000"/>
          <w:sz w:val="22"/>
          <w:szCs w:val="22"/>
        </w:rPr>
        <w:t xml:space="preserve">Všechny těžnice se vždy protínají v jednom bodě. Tak poznáte, jestli jste rýsovali správně. </w:t>
      </w:r>
      <w:r w:rsidRPr="00885E48">
        <w:rPr>
          <w:rFonts w:ascii="Arial" w:hAnsi="Arial" w:cs="Arial"/>
          <w:b/>
          <w:color w:val="000000"/>
          <w:sz w:val="22"/>
          <w:szCs w:val="22"/>
        </w:rPr>
        <w:t xml:space="preserve">Těžiště se vždy nachází </w:t>
      </w:r>
      <w:r w:rsidR="00E71EB3" w:rsidRPr="00885E48">
        <w:rPr>
          <w:rFonts w:ascii="Arial" w:hAnsi="Arial" w:cs="Arial"/>
          <w:b/>
          <w:color w:val="000000"/>
          <w:sz w:val="22"/>
          <w:szCs w:val="22"/>
        </w:rPr>
        <w:t>u</w:t>
      </w:r>
      <w:r w:rsidRPr="00885E48">
        <w:rPr>
          <w:rFonts w:ascii="Arial" w:hAnsi="Arial" w:cs="Arial"/>
          <w:b/>
          <w:color w:val="000000"/>
          <w:sz w:val="22"/>
          <w:szCs w:val="22"/>
        </w:rPr>
        <w:t>vnitř trojúhelníku.</w:t>
      </w:r>
      <w:r w:rsidRPr="002F6E0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1258" w:rsidRPr="002F6E03" w:rsidRDefault="00D01258" w:rsidP="00D0125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6E03">
        <w:rPr>
          <w:rFonts w:ascii="Arial" w:hAnsi="Arial" w:cs="Arial"/>
          <w:color w:val="000000"/>
          <w:sz w:val="22"/>
          <w:szCs w:val="22"/>
        </w:rPr>
        <w:t>Těžiště představuje pomyslný střed trojúhelníku, pokud byste chtěli podržet trojúhelník na špičky tužky, pak byste měli tužku umístit právě pod těžiště, aby vám trojúhelník nespadl.</w:t>
      </w:r>
    </w:p>
    <w:p w:rsidR="00D01258" w:rsidRPr="002F6E03" w:rsidRDefault="00D01258" w:rsidP="00EE6D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6E03">
        <w:rPr>
          <w:rFonts w:ascii="Arial" w:hAnsi="Arial" w:cs="Arial"/>
          <w:color w:val="000000"/>
          <w:sz w:val="22"/>
          <w:szCs w:val="22"/>
        </w:rPr>
        <w:t>Těžiště dále dělí délky těžnic v poměru 1:2. To znamená, že dvě třetiny délky těžnice jsou na jedné straně od těžiště a zbývající jedna třetina na další straně. Delší část těžnice je vždy směrem „k vrcholu“ trojúhelníku. „U strany“ je naopak kratší část. Podívejte se na obrázek:</w:t>
      </w:r>
      <w:r w:rsidR="00EE6DA6" w:rsidRPr="002F6E0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Délka úsečky </w:t>
      </w:r>
      <w:r w:rsidR="00EE6DA6" w:rsidRPr="002F6E03">
        <w:rPr>
          <w:rStyle w:val="inline-math"/>
          <w:rFonts w:ascii="STIXGeneral" w:hAnsi="STIXGeneral"/>
          <w:color w:val="000000"/>
          <w:sz w:val="22"/>
          <w:szCs w:val="22"/>
          <w:bdr w:val="none" w:sz="0" w:space="0" w:color="auto" w:frame="1"/>
          <w:shd w:val="clear" w:color="auto" w:fill="FFFFFF"/>
        </w:rPr>
        <w:t>AT</w:t>
      </w:r>
      <w:r w:rsidR="00EE6DA6" w:rsidRPr="002F6E03">
        <w:rPr>
          <w:rFonts w:ascii="Arial" w:hAnsi="Arial" w:cs="Arial"/>
          <w:color w:val="000000"/>
          <w:sz w:val="22"/>
          <w:szCs w:val="22"/>
          <w:shd w:val="clear" w:color="auto" w:fill="FFFFFF"/>
        </w:rPr>
        <w:t> (modrá úsečka) je dvakrát větší než délka úsečky </w:t>
      </w:r>
      <w:proofErr w:type="spellStart"/>
      <w:r w:rsidR="00EE6DA6" w:rsidRPr="002F6E03">
        <w:rPr>
          <w:rStyle w:val="inline-math"/>
          <w:rFonts w:ascii="STIXGeneral" w:hAnsi="STIXGeneral"/>
          <w:color w:val="000000"/>
          <w:sz w:val="22"/>
          <w:szCs w:val="22"/>
          <w:bdr w:val="none" w:sz="0" w:space="0" w:color="auto" w:frame="1"/>
          <w:shd w:val="clear" w:color="auto" w:fill="FFFFFF"/>
        </w:rPr>
        <w:t>TS</w:t>
      </w:r>
      <w:r w:rsidR="00EE6DA6" w:rsidRPr="002F6E03">
        <w:rPr>
          <w:rStyle w:val="inline-math"/>
          <w:rFonts w:ascii="STIXGeneral" w:hAnsi="STIXGeneral"/>
          <w:color w:val="000000"/>
          <w:sz w:val="22"/>
          <w:szCs w:val="22"/>
          <w:bdr w:val="none" w:sz="0" w:space="0" w:color="auto" w:frame="1"/>
          <w:vertAlign w:val="subscript"/>
        </w:rPr>
        <w:t>a</w:t>
      </w:r>
      <w:proofErr w:type="spellEnd"/>
      <w:r w:rsidR="00EE6DA6" w:rsidRPr="002F6E03">
        <w:rPr>
          <w:rFonts w:ascii="Arial" w:hAnsi="Arial" w:cs="Arial"/>
          <w:color w:val="000000"/>
          <w:sz w:val="22"/>
          <w:szCs w:val="22"/>
          <w:shd w:val="clear" w:color="auto" w:fill="FFFFFF"/>
        </w:rPr>
        <w:t> (zelená úsečka).</w:t>
      </w:r>
    </w:p>
    <w:p w:rsidR="00EE6DA6" w:rsidRPr="002F6E03" w:rsidRDefault="00EE6DA6" w:rsidP="00EE6D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01258" w:rsidRPr="00D01258" w:rsidRDefault="00D01258" w:rsidP="00D012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85E48" w:rsidRDefault="00EE6DA6" w:rsidP="004D494C">
      <w:pPr>
        <w:shd w:val="clear" w:color="auto" w:fill="FFFFFF"/>
        <w:spacing w:after="0" w:line="240" w:lineRule="auto"/>
        <w:rPr>
          <w:noProof/>
        </w:rPr>
      </w:pPr>
      <w:r>
        <w:rPr>
          <w:noProof/>
          <w:lang w:eastAsia="cs-CZ"/>
        </w:rPr>
        <w:drawing>
          <wp:inline distT="0" distB="0" distL="0" distR="0" wp14:anchorId="63E7A021" wp14:editId="48AF9AEE">
            <wp:extent cx="3282950" cy="2473036"/>
            <wp:effectExtent l="0" t="0" r="0" b="3810"/>
            <wp:docPr id="10" name="obrázek 10" descr="Znázornění rozdělení těžnic na dvě třetiny a jednu třet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ázornění rozdělení těžnic na dvě třetiny a jednu třetin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616" cy="250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58" w:rsidRDefault="00885E48" w:rsidP="004D4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793171EF" wp14:editId="54166A88">
            <wp:extent cx="5760720" cy="4320540"/>
            <wp:effectExtent l="0" t="0" r="0" b="3810"/>
            <wp:docPr id="4" name="obrázek 4" descr="Těžnice trojúhelníku VY_32_INOVACE_34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ěžnice trojúhelníku VY_32_INOVACE_34 - ppt stáhn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5E48" w:rsidRDefault="00885E48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D494C" w:rsidRDefault="004D494C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12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Výška </w:t>
      </w:r>
      <w:r w:rsidR="00D01258" w:rsidRPr="00D0125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trojúhelníku</w:t>
      </w:r>
      <w:r w:rsidRPr="004D494C">
        <w:rPr>
          <w:rFonts w:ascii="Arial" w:hAnsi="Arial" w:cs="Arial"/>
          <w:color w:val="000000"/>
          <w:sz w:val="24"/>
          <w:szCs w:val="24"/>
          <w:shd w:val="clear" w:color="auto" w:fill="FFFFFF"/>
        </w:rPr>
        <w:t> je úsečka, která spojuje vrchol trojúhelníku s bodem na protější straně trojúhelníku, přičemž samotná výška musí být k této straně kolmá.</w:t>
      </w:r>
      <w:r w:rsidR="00D012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01258" w:rsidRPr="002F6E03" w:rsidRDefault="00D01258" w:rsidP="00D0125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072D2DE" wp14:editId="1B15714F">
            <wp:extent cx="2941320" cy="1996440"/>
            <wp:effectExtent l="0" t="0" r="0" b="3810"/>
            <wp:docPr id="5" name="obrázek 5" descr="Výška trojúhelní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ška trojúhelní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E03">
        <w:rPr>
          <w:rFonts w:ascii="Arial" w:hAnsi="Arial" w:cs="Arial"/>
          <w:color w:val="000000"/>
          <w:sz w:val="22"/>
          <w:szCs w:val="22"/>
        </w:rPr>
        <w:t>Výšku jsme vedli z vrcholu </w:t>
      </w:r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</w:rPr>
        <w:t>C</w:t>
      </w:r>
      <w:r w:rsidRPr="002F6E03">
        <w:rPr>
          <w:rFonts w:ascii="Arial" w:hAnsi="Arial" w:cs="Arial"/>
          <w:color w:val="000000"/>
          <w:sz w:val="22"/>
          <w:szCs w:val="22"/>
        </w:rPr>
        <w:t>. Druhý bod leží na protější straně </w:t>
      </w:r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</w:rPr>
        <w:t>AB</w:t>
      </w:r>
      <w:r w:rsidRPr="002F6E03">
        <w:rPr>
          <w:rFonts w:ascii="Arial" w:hAnsi="Arial" w:cs="Arial"/>
          <w:color w:val="000000"/>
          <w:sz w:val="22"/>
          <w:szCs w:val="22"/>
        </w:rPr>
        <w:t> (neboli strana </w:t>
      </w:r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</w:rPr>
        <w:t>c</w:t>
      </w:r>
      <w:r w:rsidRPr="002F6E03">
        <w:rPr>
          <w:rFonts w:ascii="Arial" w:hAnsi="Arial" w:cs="Arial"/>
          <w:color w:val="000000"/>
          <w:sz w:val="22"/>
          <w:szCs w:val="22"/>
        </w:rPr>
        <w:t>) a úsečka </w:t>
      </w:r>
      <w:proofErr w:type="spellStart"/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</w:rPr>
        <w:t>CP</w:t>
      </w:r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  <w:vertAlign w:val="subscript"/>
        </w:rPr>
        <w:t>c</w:t>
      </w:r>
      <w:proofErr w:type="spellEnd"/>
      <w:r w:rsidRPr="002F6E03">
        <w:rPr>
          <w:rFonts w:ascii="Arial" w:hAnsi="Arial" w:cs="Arial"/>
          <w:color w:val="000000"/>
          <w:sz w:val="22"/>
          <w:szCs w:val="22"/>
        </w:rPr>
        <w:t> je kolmá na stranu </w:t>
      </w:r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</w:rPr>
        <w:t>c</w:t>
      </w:r>
      <w:r w:rsidRPr="002F6E03">
        <w:rPr>
          <w:rFonts w:ascii="Arial" w:hAnsi="Arial" w:cs="Arial"/>
          <w:color w:val="000000"/>
          <w:sz w:val="22"/>
          <w:szCs w:val="22"/>
        </w:rPr>
        <w:t>. Bod </w:t>
      </w:r>
      <w:proofErr w:type="spellStart"/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</w:rPr>
        <w:t>P</w:t>
      </w:r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  <w:vertAlign w:val="subscript"/>
        </w:rPr>
        <w:t>c</w:t>
      </w:r>
      <w:proofErr w:type="spellEnd"/>
      <w:r w:rsidRPr="002F6E03">
        <w:rPr>
          <w:rFonts w:ascii="Arial" w:hAnsi="Arial" w:cs="Arial"/>
          <w:color w:val="000000"/>
          <w:sz w:val="22"/>
          <w:szCs w:val="22"/>
        </w:rPr>
        <w:t xml:space="preserve"> se nazývá </w:t>
      </w:r>
      <w:r w:rsidRPr="002F6E03">
        <w:rPr>
          <w:rFonts w:ascii="Arial" w:hAnsi="Arial" w:cs="Arial"/>
          <w:b/>
          <w:color w:val="000000"/>
          <w:sz w:val="22"/>
          <w:szCs w:val="22"/>
        </w:rPr>
        <w:t>pata výšky</w:t>
      </w:r>
      <w:r w:rsidRPr="002F6E03">
        <w:rPr>
          <w:rFonts w:ascii="Arial" w:hAnsi="Arial" w:cs="Arial"/>
          <w:color w:val="000000"/>
          <w:sz w:val="22"/>
          <w:szCs w:val="22"/>
        </w:rPr>
        <w:t>; stranu </w:t>
      </w:r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</w:rPr>
        <w:t>c</w:t>
      </w:r>
      <w:r w:rsidRPr="002F6E03">
        <w:rPr>
          <w:rFonts w:ascii="Arial" w:hAnsi="Arial" w:cs="Arial"/>
          <w:color w:val="000000"/>
          <w:sz w:val="22"/>
          <w:szCs w:val="22"/>
        </w:rPr>
        <w:t> nazýváme základnou. Patu obvykle pojmenováváme po písmenu </w:t>
      </w:r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</w:rPr>
        <w:t>P</w:t>
      </w:r>
      <w:r w:rsidRPr="002F6E03">
        <w:rPr>
          <w:rFonts w:ascii="Arial" w:hAnsi="Arial" w:cs="Arial"/>
          <w:color w:val="000000"/>
          <w:sz w:val="22"/>
          <w:szCs w:val="22"/>
        </w:rPr>
        <w:t> s dolním indexem, kde je vrchol, z kterého výška vede. V tomto případě je to vrchol </w:t>
      </w:r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</w:rPr>
        <w:t>C</w:t>
      </w:r>
      <w:r w:rsidRPr="002F6E03">
        <w:rPr>
          <w:rFonts w:ascii="Arial" w:hAnsi="Arial" w:cs="Arial"/>
          <w:color w:val="000000"/>
          <w:sz w:val="22"/>
          <w:szCs w:val="22"/>
        </w:rPr>
        <w:t>.</w:t>
      </w:r>
    </w:p>
    <w:p w:rsidR="00D01258" w:rsidRPr="002F6E03" w:rsidRDefault="00D01258" w:rsidP="00D0125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6E03">
        <w:rPr>
          <w:rFonts w:ascii="Arial" w:hAnsi="Arial" w:cs="Arial"/>
          <w:color w:val="000000"/>
          <w:sz w:val="22"/>
          <w:szCs w:val="22"/>
        </w:rPr>
        <w:t>Výšky se rýsuj</w:t>
      </w:r>
      <w:r w:rsidR="00EE6DA6" w:rsidRPr="002F6E03">
        <w:rPr>
          <w:rFonts w:ascii="Arial" w:hAnsi="Arial" w:cs="Arial"/>
          <w:color w:val="000000"/>
          <w:sz w:val="22"/>
          <w:szCs w:val="22"/>
        </w:rPr>
        <w:t>í</w:t>
      </w:r>
      <w:r w:rsidRPr="002F6E03">
        <w:rPr>
          <w:rFonts w:ascii="Arial" w:hAnsi="Arial" w:cs="Arial"/>
          <w:color w:val="000000"/>
          <w:sz w:val="22"/>
          <w:szCs w:val="22"/>
        </w:rPr>
        <w:t xml:space="preserve"> celkem snadno, vezmete si pravítko a vedete kolmici ze strany </w:t>
      </w:r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</w:rPr>
        <w:t>c</w:t>
      </w:r>
      <w:r w:rsidRPr="002F6E03">
        <w:rPr>
          <w:rFonts w:ascii="Arial" w:hAnsi="Arial" w:cs="Arial"/>
          <w:color w:val="000000"/>
          <w:sz w:val="22"/>
          <w:szCs w:val="22"/>
        </w:rPr>
        <w:t> tak, aby tato kolmice pro</w:t>
      </w:r>
      <w:r w:rsidR="00E71EB3" w:rsidRPr="002F6E03">
        <w:rPr>
          <w:rFonts w:ascii="Arial" w:hAnsi="Arial" w:cs="Arial"/>
          <w:color w:val="000000"/>
          <w:sz w:val="22"/>
          <w:szCs w:val="22"/>
        </w:rPr>
        <w:t>cházela</w:t>
      </w:r>
      <w:r w:rsidRPr="002F6E03">
        <w:rPr>
          <w:rFonts w:ascii="Arial" w:hAnsi="Arial" w:cs="Arial"/>
          <w:color w:val="000000"/>
          <w:sz w:val="22"/>
          <w:szCs w:val="22"/>
        </w:rPr>
        <w:t xml:space="preserve"> právě bod</w:t>
      </w:r>
      <w:r w:rsidR="00E71EB3" w:rsidRPr="002F6E03">
        <w:rPr>
          <w:rFonts w:ascii="Arial" w:hAnsi="Arial" w:cs="Arial"/>
          <w:color w:val="000000"/>
          <w:sz w:val="22"/>
          <w:szCs w:val="22"/>
        </w:rPr>
        <w:t>em</w:t>
      </w:r>
      <w:r w:rsidRPr="002F6E03">
        <w:rPr>
          <w:rFonts w:ascii="Arial" w:hAnsi="Arial" w:cs="Arial"/>
          <w:color w:val="000000"/>
          <w:sz w:val="22"/>
          <w:szCs w:val="22"/>
        </w:rPr>
        <w:t> </w:t>
      </w:r>
      <w:r w:rsidRPr="002F6E03">
        <w:rPr>
          <w:rStyle w:val="inline-math"/>
          <w:rFonts w:ascii="STIXGeneral" w:hAnsi="STIXGeneral" w:cs="Arial"/>
          <w:color w:val="000000"/>
          <w:sz w:val="22"/>
          <w:szCs w:val="22"/>
          <w:bdr w:val="none" w:sz="0" w:space="0" w:color="auto" w:frame="1"/>
        </w:rPr>
        <w:t>C</w:t>
      </w:r>
      <w:r w:rsidRPr="002F6E0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F6E03" w:rsidRPr="002F6E03" w:rsidRDefault="00D01258" w:rsidP="00D0125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F6E03">
        <w:rPr>
          <w:rFonts w:ascii="Arial" w:hAnsi="Arial" w:cs="Arial"/>
          <w:color w:val="000000"/>
          <w:sz w:val="22"/>
          <w:szCs w:val="22"/>
        </w:rPr>
        <w:t xml:space="preserve">Výšku můžeme vést z každého vrcholu trojúhelníka. Všechny výšky se pak protínají v bodě, které se nazývá </w:t>
      </w:r>
      <w:r w:rsidR="00EE6DA6" w:rsidRPr="002F6E03">
        <w:rPr>
          <w:rFonts w:ascii="Arial" w:hAnsi="Arial" w:cs="Arial"/>
          <w:b/>
          <w:color w:val="000000"/>
          <w:sz w:val="22"/>
          <w:szCs w:val="22"/>
        </w:rPr>
        <w:t>průsečík výšek</w:t>
      </w:r>
      <w:r w:rsidRPr="002F6E03">
        <w:rPr>
          <w:rFonts w:ascii="Arial" w:hAnsi="Arial" w:cs="Arial"/>
          <w:b/>
          <w:color w:val="000000"/>
          <w:sz w:val="22"/>
          <w:szCs w:val="22"/>
        </w:rPr>
        <w:t>.</w:t>
      </w:r>
      <w:r w:rsidRPr="002F6E0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F6E03" w:rsidRPr="002F6E03" w:rsidRDefault="002F6E03" w:rsidP="00D0125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</w:p>
    <w:p w:rsidR="00D01258" w:rsidRPr="002F6E03" w:rsidRDefault="00D01258" w:rsidP="00D0125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F6E0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V případě ostroúhlého trojúhelníku leží </w:t>
      </w:r>
      <w:r w:rsidR="00E71EB3" w:rsidRPr="002F6E03">
        <w:rPr>
          <w:rFonts w:ascii="Arial" w:hAnsi="Arial" w:cs="Arial"/>
          <w:b/>
          <w:color w:val="000000"/>
          <w:sz w:val="22"/>
          <w:szCs w:val="22"/>
          <w:u w:val="single"/>
        </w:rPr>
        <w:t>průsečík výšek</w:t>
      </w:r>
      <w:r w:rsidRPr="002F6E0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E71EB3" w:rsidRPr="002F6E03">
        <w:rPr>
          <w:rFonts w:ascii="Arial" w:hAnsi="Arial" w:cs="Arial"/>
          <w:b/>
          <w:color w:val="000000"/>
          <w:sz w:val="22"/>
          <w:szCs w:val="22"/>
          <w:u w:val="single"/>
        </w:rPr>
        <w:t>u</w:t>
      </w:r>
      <w:r w:rsidRPr="002F6E03">
        <w:rPr>
          <w:rFonts w:ascii="Arial" w:hAnsi="Arial" w:cs="Arial"/>
          <w:b/>
          <w:color w:val="000000"/>
          <w:sz w:val="22"/>
          <w:szCs w:val="22"/>
          <w:u w:val="single"/>
        </w:rPr>
        <w:t>vnitř trojúhelníku:</w:t>
      </w:r>
    </w:p>
    <w:p w:rsidR="00D01258" w:rsidRDefault="00D01258" w:rsidP="00D0125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D01258" w:rsidRPr="002F6E03" w:rsidRDefault="00D01258" w:rsidP="004D4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cs-CZ"/>
        </w:rPr>
      </w:pPr>
      <w:r>
        <w:rPr>
          <w:noProof/>
          <w:lang w:eastAsia="cs-CZ"/>
        </w:rPr>
        <w:drawing>
          <wp:inline distT="0" distB="0" distL="0" distR="0" wp14:anchorId="183ED711" wp14:editId="2377E77E">
            <wp:extent cx="2918460" cy="2468880"/>
            <wp:effectExtent l="0" t="0" r="0" b="7620"/>
            <wp:docPr id="6" name="obrázek 6" descr="Trojúhelník s vyznačeným ortocentrem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júhelník s vyznačeným ortocentrem 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DA6" w:rsidRPr="002F6E03">
        <w:rPr>
          <w:rFonts w:ascii="Arial" w:hAnsi="Arial" w:cs="Arial"/>
          <w:color w:val="000000"/>
          <w:shd w:val="clear" w:color="auto" w:fill="FFFFFF"/>
        </w:rPr>
        <w:t>Červeně jsou vyznačeny všechny tři výšky trojúhelníku. Všimněte si, že každá výška je kolmá ke své straně. Výšky označujeme malým písmenem </w:t>
      </w:r>
      <w:r w:rsidR="00EE6DA6" w:rsidRPr="002F6E03">
        <w:rPr>
          <w:rStyle w:val="inline-math"/>
          <w:rFonts w:ascii="STIXGeneral" w:hAnsi="STIXGeneral"/>
          <w:color w:val="000000"/>
          <w:bdr w:val="none" w:sz="0" w:space="0" w:color="auto" w:frame="1"/>
          <w:shd w:val="clear" w:color="auto" w:fill="FFFFFF"/>
        </w:rPr>
        <w:t>v</w:t>
      </w:r>
      <w:r w:rsidR="00EE6DA6" w:rsidRPr="002F6E03">
        <w:rPr>
          <w:rFonts w:ascii="Arial" w:hAnsi="Arial" w:cs="Arial"/>
          <w:color w:val="000000"/>
          <w:shd w:val="clear" w:color="auto" w:fill="FFFFFF"/>
        </w:rPr>
        <w:t> s dolním indexem, kde vložíme označení, z kterého vrcholu výška vede. V případě výšky </w:t>
      </w:r>
      <w:proofErr w:type="spellStart"/>
      <w:r w:rsidR="00EE6DA6" w:rsidRPr="002F6E03">
        <w:rPr>
          <w:rStyle w:val="inline-math"/>
          <w:rFonts w:ascii="STIXGeneral" w:hAnsi="STIXGeneral"/>
          <w:color w:val="000000"/>
          <w:bdr w:val="none" w:sz="0" w:space="0" w:color="auto" w:frame="1"/>
          <w:shd w:val="clear" w:color="auto" w:fill="FFFFFF"/>
        </w:rPr>
        <w:t>BP</w:t>
      </w:r>
      <w:r w:rsidR="00EE6DA6" w:rsidRPr="002F6E03">
        <w:rPr>
          <w:rStyle w:val="inline-math"/>
          <w:rFonts w:ascii="STIXGeneral" w:hAnsi="STIXGeneral"/>
          <w:color w:val="000000"/>
          <w:bdr w:val="none" w:sz="0" w:space="0" w:color="auto" w:frame="1"/>
          <w:vertAlign w:val="subscript"/>
        </w:rPr>
        <w:t>b</w:t>
      </w:r>
      <w:proofErr w:type="spellEnd"/>
      <w:r w:rsidR="00EE6DA6" w:rsidRPr="002F6E03">
        <w:rPr>
          <w:rFonts w:ascii="Arial" w:hAnsi="Arial" w:cs="Arial"/>
          <w:color w:val="000000"/>
          <w:shd w:val="clear" w:color="auto" w:fill="FFFFFF"/>
        </w:rPr>
        <w:t> tak mluvíme o výšce </w:t>
      </w:r>
      <w:proofErr w:type="spellStart"/>
      <w:r w:rsidR="00EE6DA6" w:rsidRPr="002F6E03">
        <w:rPr>
          <w:rStyle w:val="inline-math"/>
          <w:rFonts w:ascii="STIXGeneral" w:hAnsi="STIXGeneral"/>
          <w:color w:val="000000"/>
          <w:bdr w:val="none" w:sz="0" w:space="0" w:color="auto" w:frame="1"/>
          <w:shd w:val="clear" w:color="auto" w:fill="FFFFFF"/>
        </w:rPr>
        <w:t>v</w:t>
      </w:r>
      <w:r w:rsidR="00EE6DA6" w:rsidRPr="002F6E03">
        <w:rPr>
          <w:rStyle w:val="inline-math"/>
          <w:rFonts w:ascii="STIXGeneral" w:hAnsi="STIXGeneral"/>
          <w:color w:val="000000"/>
          <w:bdr w:val="none" w:sz="0" w:space="0" w:color="auto" w:frame="1"/>
          <w:vertAlign w:val="subscript"/>
        </w:rPr>
        <w:t>b</w:t>
      </w:r>
      <w:proofErr w:type="spellEnd"/>
      <w:r w:rsidR="00EE6DA6" w:rsidRPr="002F6E03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E71EB3" w:rsidRPr="002F6E03">
        <w:rPr>
          <w:rFonts w:ascii="Arial" w:hAnsi="Arial" w:cs="Arial"/>
          <w:color w:val="000000"/>
          <w:shd w:val="clear" w:color="auto" w:fill="FFFFFF"/>
        </w:rPr>
        <w:t>Průsečík výšek</w:t>
      </w:r>
      <w:r w:rsidR="00EE6DA6" w:rsidRPr="002F6E03">
        <w:rPr>
          <w:rFonts w:ascii="Arial" w:hAnsi="Arial" w:cs="Arial"/>
          <w:color w:val="000000"/>
          <w:shd w:val="clear" w:color="auto" w:fill="FFFFFF"/>
        </w:rPr>
        <w:t xml:space="preserve"> je označen zeleným bodem V.</w:t>
      </w:r>
    </w:p>
    <w:p w:rsidR="00EE6DA6" w:rsidRPr="002F6E03" w:rsidRDefault="00EE6DA6" w:rsidP="004D4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2F6E03" w:rsidRDefault="00E71EB3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2F6E03">
        <w:rPr>
          <w:rFonts w:ascii="Arial" w:hAnsi="Arial" w:cs="Arial"/>
          <w:b/>
          <w:color w:val="000000"/>
          <w:u w:val="single"/>
          <w:shd w:val="clear" w:color="auto" w:fill="FFFFFF"/>
        </w:rPr>
        <w:lastRenderedPageBreak/>
        <w:t xml:space="preserve">V případě tupoúhlého trojúhelníku </w:t>
      </w:r>
      <w:r w:rsidR="002F6E03" w:rsidRPr="002F6E03">
        <w:rPr>
          <w:rFonts w:ascii="Arial" w:hAnsi="Arial" w:cs="Arial"/>
          <w:b/>
          <w:color w:val="000000"/>
          <w:u w:val="single"/>
          <w:shd w:val="clear" w:color="auto" w:fill="FFFFFF"/>
        </w:rPr>
        <w:t>leží průsečík výšek mimo trojúhelník</w:t>
      </w:r>
      <w:r w:rsidR="002F6E03">
        <w:rPr>
          <w:rFonts w:ascii="Arial" w:hAnsi="Arial" w:cs="Arial"/>
          <w:color w:val="000000"/>
          <w:shd w:val="clear" w:color="auto" w:fill="FFFFFF"/>
        </w:rPr>
        <w:t>.</w:t>
      </w:r>
    </w:p>
    <w:p w:rsidR="002F6E03" w:rsidRDefault="002F6E03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721BFD" w:rsidRDefault="002F6E03" w:rsidP="004D494C">
      <w:pPr>
        <w:shd w:val="clear" w:color="auto" w:fill="FFFFFF"/>
        <w:spacing w:after="0" w:line="240" w:lineRule="auto"/>
        <w:rPr>
          <w:noProof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Tady se </w:t>
      </w:r>
      <w:r w:rsidR="00E71EB3">
        <w:rPr>
          <w:rFonts w:ascii="Arial" w:hAnsi="Arial" w:cs="Arial"/>
          <w:color w:val="000000"/>
          <w:shd w:val="clear" w:color="auto" w:fill="FFFFFF"/>
        </w:rPr>
        <w:t>musí</w:t>
      </w:r>
      <w:r>
        <w:rPr>
          <w:rFonts w:ascii="Arial" w:hAnsi="Arial" w:cs="Arial"/>
          <w:color w:val="000000"/>
          <w:shd w:val="clear" w:color="auto" w:fill="FFFFFF"/>
        </w:rPr>
        <w:t>m</w:t>
      </w:r>
      <w:r w:rsidR="00E71EB3">
        <w:rPr>
          <w:rFonts w:ascii="Arial" w:hAnsi="Arial" w:cs="Arial"/>
          <w:color w:val="000000"/>
          <w:shd w:val="clear" w:color="auto" w:fill="FFFFFF"/>
        </w:rPr>
        <w:t>e dopustit jistého fíglu</w:t>
      </w:r>
      <w:r w:rsidR="00721BFD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E71EB3">
        <w:rPr>
          <w:rFonts w:ascii="Arial" w:hAnsi="Arial" w:cs="Arial"/>
          <w:color w:val="000000"/>
          <w:shd w:val="clear" w:color="auto" w:fill="FFFFFF"/>
        </w:rPr>
        <w:t xml:space="preserve">Toto se řeší tak, že se požadované strany trojúhelníku „protáhnou“ tak, aby </w:t>
      </w:r>
      <w:r>
        <w:rPr>
          <w:rFonts w:ascii="Arial" w:hAnsi="Arial" w:cs="Arial"/>
          <w:color w:val="000000"/>
          <w:shd w:val="clear" w:color="auto" w:fill="FFFFFF"/>
        </w:rPr>
        <w:t>bylo možno sestrojit kolmice a označit paty těchto kolmic</w:t>
      </w:r>
      <w:r w:rsidR="00E71EB3">
        <w:rPr>
          <w:rFonts w:ascii="Arial" w:hAnsi="Arial" w:cs="Arial"/>
          <w:color w:val="000000"/>
          <w:shd w:val="clear" w:color="auto" w:fill="FFFFFF"/>
        </w:rPr>
        <w:t>.</w:t>
      </w:r>
      <w:r w:rsidR="00721BFD">
        <w:rPr>
          <w:rFonts w:ascii="Arial" w:hAnsi="Arial" w:cs="Arial"/>
          <w:color w:val="000000"/>
          <w:shd w:val="clear" w:color="auto" w:fill="FFFFFF"/>
        </w:rPr>
        <w:t xml:space="preserve"> Viz </w:t>
      </w:r>
      <w:r w:rsidR="00E71EB3">
        <w:rPr>
          <w:rFonts w:ascii="Arial" w:hAnsi="Arial" w:cs="Arial"/>
          <w:color w:val="000000"/>
          <w:shd w:val="clear" w:color="auto" w:fill="FFFFFF"/>
        </w:rPr>
        <w:t>obrázek:</w:t>
      </w:r>
      <w:r w:rsidR="00E71EB3" w:rsidRPr="00E71EB3">
        <w:rPr>
          <w:noProof/>
        </w:rPr>
        <w:t xml:space="preserve"> </w:t>
      </w:r>
    </w:p>
    <w:p w:rsidR="00721BFD" w:rsidRDefault="00721BFD" w:rsidP="004D494C">
      <w:pPr>
        <w:shd w:val="clear" w:color="auto" w:fill="FFFFFF"/>
        <w:spacing w:after="0" w:line="240" w:lineRule="auto"/>
        <w:rPr>
          <w:noProof/>
        </w:rPr>
      </w:pPr>
    </w:p>
    <w:p w:rsidR="00D01258" w:rsidRDefault="00E71EB3" w:rsidP="004D494C">
      <w:pPr>
        <w:shd w:val="clear" w:color="auto" w:fill="FFFFFF"/>
        <w:spacing w:after="0" w:line="240" w:lineRule="auto"/>
        <w:rPr>
          <w:noProof/>
        </w:rPr>
      </w:pPr>
      <w:r>
        <w:rPr>
          <w:noProof/>
          <w:lang w:eastAsia="cs-CZ"/>
        </w:rPr>
        <w:drawing>
          <wp:inline distT="0" distB="0" distL="0" distR="0" wp14:anchorId="6C64EF54" wp14:editId="5CDFA394">
            <wp:extent cx="3909060" cy="2209800"/>
            <wp:effectExtent l="0" t="0" r="0" b="0"/>
            <wp:docPr id="12" name="obrázek 12" descr="Tupoúhlý trojúhelník s vyznačenými výš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upoúhlý trojúhelník s vyznačenými výškam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B3" w:rsidRDefault="00E71EB3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E71EB3" w:rsidRPr="00E71EB3" w:rsidRDefault="00E71EB3" w:rsidP="00E71EB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Základem je tučně zvýrazněný trojúhelník </w:t>
      </w:r>
      <w:r w:rsidRPr="00E71EB3">
        <w:rPr>
          <w:rFonts w:ascii="STIXGeneral" w:eastAsia="Times New Roman" w:hAnsi="STIXGeneral" w:cs="Times New Roman"/>
          <w:color w:val="000000"/>
          <w:bdr w:val="none" w:sz="0" w:space="0" w:color="auto" w:frame="1"/>
          <w:shd w:val="clear" w:color="auto" w:fill="FFFFFF"/>
          <w:lang w:eastAsia="cs-CZ"/>
        </w:rPr>
        <w:t>ABC</w:t>
      </w:r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Tento trojúhelník je tupoúhlý, úhel </w:t>
      </w:r>
      <w:r w:rsidRPr="00E71EB3">
        <w:rPr>
          <w:rFonts w:ascii="STIXGeneral" w:eastAsia="Times New Roman" w:hAnsi="STIXGeneral" w:cs="Times New Roman"/>
          <w:color w:val="000000"/>
          <w:bdr w:val="none" w:sz="0" w:space="0" w:color="auto" w:frame="1"/>
          <w:shd w:val="clear" w:color="auto" w:fill="FFFFFF"/>
          <w:lang w:eastAsia="cs-CZ"/>
        </w:rPr>
        <w:t>ACB</w:t>
      </w:r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má velikost větší než 90 stupňů. Výšku z vrcholu </w:t>
      </w:r>
      <w:r w:rsidRPr="00E71EB3">
        <w:rPr>
          <w:rFonts w:ascii="STIXGeneral" w:eastAsia="Times New Roman" w:hAnsi="STIXGeneral" w:cs="Times New Roman"/>
          <w:color w:val="000000"/>
          <w:bdr w:val="none" w:sz="0" w:space="0" w:color="auto" w:frame="1"/>
          <w:shd w:val="clear" w:color="auto" w:fill="FFFFFF"/>
          <w:lang w:eastAsia="cs-CZ"/>
        </w:rPr>
        <w:t>C</w:t>
      </w:r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narýsujeme v pohodě, ale už s výškou z vrcholu </w:t>
      </w:r>
      <w:r w:rsidRPr="00E71EB3">
        <w:rPr>
          <w:rFonts w:ascii="STIXGeneral" w:eastAsia="Times New Roman" w:hAnsi="STIXGeneral" w:cs="Times New Roman"/>
          <w:color w:val="000000"/>
          <w:bdr w:val="none" w:sz="0" w:space="0" w:color="auto" w:frame="1"/>
          <w:shd w:val="clear" w:color="auto" w:fill="FFFFFF"/>
          <w:lang w:eastAsia="cs-CZ"/>
        </w:rPr>
        <w:t>B</w:t>
      </w:r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budeme mít problém. Nenajdeme kolmici ke straně </w:t>
      </w:r>
      <w:r w:rsidRPr="00E71EB3">
        <w:rPr>
          <w:rFonts w:ascii="STIXGeneral" w:eastAsia="Times New Roman" w:hAnsi="STIXGeneral" w:cs="Times New Roman"/>
          <w:color w:val="000000"/>
          <w:bdr w:val="none" w:sz="0" w:space="0" w:color="auto" w:frame="1"/>
          <w:shd w:val="clear" w:color="auto" w:fill="FFFFFF"/>
          <w:lang w:eastAsia="cs-CZ"/>
        </w:rPr>
        <w:t>AC</w:t>
      </w:r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, která by </w:t>
      </w:r>
      <w:proofErr w:type="spellStart"/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protla</w:t>
      </w:r>
      <w:proofErr w:type="spellEnd"/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jak stranu </w:t>
      </w:r>
      <w:r w:rsidRPr="00E71EB3">
        <w:rPr>
          <w:rFonts w:ascii="STIXGeneral" w:eastAsia="Times New Roman" w:hAnsi="STIXGeneral" w:cs="Times New Roman"/>
          <w:color w:val="000000"/>
          <w:bdr w:val="none" w:sz="0" w:space="0" w:color="auto" w:frame="1"/>
          <w:shd w:val="clear" w:color="auto" w:fill="FFFFFF"/>
          <w:lang w:eastAsia="cs-CZ"/>
        </w:rPr>
        <w:t>AC</w:t>
      </w:r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tak vrchol </w:t>
      </w:r>
      <w:r w:rsidRPr="00E71EB3">
        <w:rPr>
          <w:rFonts w:ascii="STIXGeneral" w:eastAsia="Times New Roman" w:hAnsi="STIXGeneral" w:cs="Times New Roman"/>
          <w:color w:val="000000"/>
          <w:bdr w:val="none" w:sz="0" w:space="0" w:color="auto" w:frame="1"/>
          <w:shd w:val="clear" w:color="auto" w:fill="FFFFFF"/>
          <w:lang w:eastAsia="cs-CZ"/>
        </w:rPr>
        <w:t>B</w:t>
      </w:r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To vyřešíme tak, že vytvoříme polopřímku </w:t>
      </w:r>
      <w:r w:rsidRPr="00E71EB3">
        <w:rPr>
          <w:rFonts w:ascii="STIXGeneral" w:eastAsia="Times New Roman" w:hAnsi="STIXGeneral" w:cs="Times New Roman"/>
          <w:color w:val="000000"/>
          <w:bdr w:val="none" w:sz="0" w:space="0" w:color="auto" w:frame="1"/>
          <w:shd w:val="clear" w:color="auto" w:fill="FFFFFF"/>
          <w:lang w:eastAsia="cs-CZ"/>
        </w:rPr>
        <w:t>AC</w:t>
      </w:r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a protáhneme tak stranu </w:t>
      </w:r>
      <w:r w:rsidRPr="00E71EB3">
        <w:rPr>
          <w:rFonts w:ascii="STIXGeneral" w:eastAsia="Times New Roman" w:hAnsi="STIXGeneral" w:cs="Times New Roman"/>
          <w:color w:val="000000"/>
          <w:bdr w:val="none" w:sz="0" w:space="0" w:color="auto" w:frame="1"/>
          <w:shd w:val="clear" w:color="auto" w:fill="FFFFFF"/>
          <w:lang w:eastAsia="cs-CZ"/>
        </w:rPr>
        <w:t>AC</w:t>
      </w:r>
      <w:r w:rsidR="00721BFD">
        <w:rPr>
          <w:rFonts w:ascii="STIXGeneral" w:eastAsia="Times New Roman" w:hAnsi="STIXGeneral" w:cs="Times New Roman"/>
          <w:color w:val="000000"/>
          <w:bdr w:val="none" w:sz="0" w:space="0" w:color="auto" w:frame="1"/>
          <w:shd w:val="clear" w:color="auto" w:fill="FFFFFF"/>
          <w:lang w:eastAsia="cs-CZ"/>
        </w:rPr>
        <w:t>,</w:t>
      </w:r>
      <w:r w:rsidRPr="00E71EB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jak je potřeba. Kolmici hledáme na této polopřímce. Zde už kolmici nalezneme. Pata kolmice se nachází na nově vzniklé polopřímce. Stejně tak narýsujeme i zbývající výšku.</w:t>
      </w:r>
    </w:p>
    <w:p w:rsidR="00E71EB3" w:rsidRDefault="00E71EB3" w:rsidP="00E7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E71EB3">
        <w:rPr>
          <w:rFonts w:ascii="Arial" w:eastAsia="Times New Roman" w:hAnsi="Arial" w:cs="Arial"/>
          <w:color w:val="000000"/>
          <w:lang w:eastAsia="cs-CZ"/>
        </w:rPr>
        <w:t xml:space="preserve">Nyní máme narýsované všechny tři výšky trojúhelníku. Problémem je, že tyto výšky se nikdy </w:t>
      </w:r>
      <w:proofErr w:type="spellStart"/>
      <w:r w:rsidRPr="00E71EB3">
        <w:rPr>
          <w:rFonts w:ascii="Arial" w:eastAsia="Times New Roman" w:hAnsi="Arial" w:cs="Arial"/>
          <w:color w:val="000000"/>
          <w:lang w:eastAsia="cs-CZ"/>
        </w:rPr>
        <w:t>neprotly</w:t>
      </w:r>
      <w:proofErr w:type="spellEnd"/>
      <w:r w:rsidRPr="00E71EB3">
        <w:rPr>
          <w:rFonts w:ascii="Arial" w:eastAsia="Times New Roman" w:hAnsi="Arial" w:cs="Arial"/>
          <w:color w:val="000000"/>
          <w:lang w:eastAsia="cs-CZ"/>
        </w:rPr>
        <w:t>. To zařídíme tak, že</w:t>
      </w:r>
      <w:r w:rsidR="00721BFD">
        <w:rPr>
          <w:rFonts w:ascii="Arial" w:eastAsia="Times New Roman" w:hAnsi="Arial" w:cs="Arial"/>
          <w:color w:val="000000"/>
          <w:lang w:eastAsia="cs-CZ"/>
        </w:rPr>
        <w:t xml:space="preserve"> tyto kolmice „protáhneme“ (pokračujeme i za patou kolmice).</w:t>
      </w:r>
    </w:p>
    <w:p w:rsidR="00721BFD" w:rsidRDefault="00721BFD" w:rsidP="00E7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Viz obrázek:</w:t>
      </w:r>
    </w:p>
    <w:p w:rsidR="00721BFD" w:rsidRPr="00E71EB3" w:rsidRDefault="00721BFD" w:rsidP="00E7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E71EB3" w:rsidRDefault="002F6E03" w:rsidP="004D49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65DAD3C7" wp14:editId="50BE1547">
            <wp:extent cx="3970020" cy="3848100"/>
            <wp:effectExtent l="0" t="0" r="0" b="0"/>
            <wp:docPr id="14" name="obrázek 14" descr="Vyznačení ortocentra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yznačení ortocentra 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91" w:rsidRPr="00715591" w:rsidRDefault="00721BFD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715591">
        <w:rPr>
          <w:rFonts w:ascii="Arial" w:hAnsi="Arial" w:cs="Arial"/>
          <w:b/>
          <w:color w:val="000000"/>
          <w:shd w:val="clear" w:color="auto" w:fill="FFFFFF"/>
        </w:rPr>
        <w:lastRenderedPageBreak/>
        <w:t>V </w:t>
      </w:r>
      <w:r w:rsidRPr="00715591">
        <w:rPr>
          <w:b/>
        </w:rPr>
        <w:t xml:space="preserve">případě pravoúhlého trojúhelníku </w:t>
      </w:r>
      <w:r w:rsidRPr="00715591">
        <w:rPr>
          <w:rFonts w:ascii="Arial" w:hAnsi="Arial" w:cs="Arial"/>
          <w:b/>
          <w:color w:val="000000"/>
          <w:shd w:val="clear" w:color="auto" w:fill="FFFFFF"/>
        </w:rPr>
        <w:t>je to nejjednodušší.</w:t>
      </w:r>
    </w:p>
    <w:p w:rsidR="00721BFD" w:rsidRDefault="00715591" w:rsidP="004D494C">
      <w:pPr>
        <w:shd w:val="clear" w:color="auto" w:fill="FFFFFF"/>
        <w:spacing w:after="0" w:line="240" w:lineRule="auto"/>
        <w:rPr>
          <w:noProof/>
        </w:rPr>
      </w:pPr>
      <w:bookmarkStart w:id="0" w:name="_Hlk43559742"/>
      <w:r w:rsidRPr="00715591">
        <w:rPr>
          <w:rFonts w:ascii="Arial" w:hAnsi="Arial" w:cs="Arial"/>
          <w:color w:val="000000"/>
          <w:shd w:val="clear" w:color="auto" w:fill="FFFFFF"/>
        </w:rPr>
        <w:t>D</w:t>
      </w:r>
      <w:r w:rsidR="00721BFD" w:rsidRPr="00715591">
        <w:rPr>
          <w:rFonts w:ascii="Arial" w:hAnsi="Arial" w:cs="Arial"/>
          <w:color w:val="000000"/>
          <w:shd w:val="clear" w:color="auto" w:fill="FFFFFF"/>
        </w:rPr>
        <w:t xml:space="preserve">vě výšky budou shodné s dvěma stranami trojúhelníka, konkrétně s odvěsnami. </w:t>
      </w:r>
      <w:r w:rsidR="004F34C7">
        <w:rPr>
          <w:rFonts w:ascii="Arial" w:hAnsi="Arial" w:cs="Arial"/>
          <w:color w:val="000000"/>
          <w:shd w:val="clear" w:color="auto" w:fill="FFFFFF"/>
        </w:rPr>
        <w:t>Průsečík výšek</w:t>
      </w:r>
      <w:r w:rsidR="00721BFD" w:rsidRPr="00715591">
        <w:rPr>
          <w:rFonts w:ascii="Arial" w:hAnsi="Arial" w:cs="Arial"/>
          <w:color w:val="000000"/>
          <w:shd w:val="clear" w:color="auto" w:fill="FFFFFF"/>
        </w:rPr>
        <w:t xml:space="preserve"> pak bude ve vrcholu, který je naproti přeponě</w:t>
      </w:r>
      <w:bookmarkEnd w:id="0"/>
      <w:r w:rsidR="00721BFD" w:rsidRPr="00715591">
        <w:rPr>
          <w:rFonts w:ascii="Arial" w:hAnsi="Arial" w:cs="Arial"/>
          <w:color w:val="000000"/>
          <w:shd w:val="clear" w:color="auto" w:fill="FFFFFF"/>
        </w:rPr>
        <w:t>.</w:t>
      </w:r>
      <w:r w:rsidR="00721BFD" w:rsidRPr="00721BFD">
        <w:rPr>
          <w:noProof/>
        </w:rPr>
        <w:t xml:space="preserve"> </w:t>
      </w:r>
      <w:r w:rsidR="00721BFD">
        <w:rPr>
          <w:noProof/>
          <w:lang w:eastAsia="cs-CZ"/>
        </w:rPr>
        <w:drawing>
          <wp:inline distT="0" distB="0" distL="0" distR="0" wp14:anchorId="2C964549" wp14:editId="2A49C989">
            <wp:extent cx="3276600" cy="2296795"/>
            <wp:effectExtent l="0" t="0" r="0" b="8255"/>
            <wp:docPr id="16" name="obrázek 16" descr="Pravoúhlý trojúhelní s přepon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avoúhlý trojúhelní s přeponam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E9" w:rsidRPr="000536E9" w:rsidRDefault="000536E9" w:rsidP="004D494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0536E9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POZNÁMKA: </w:t>
      </w:r>
    </w:p>
    <w:p w:rsidR="000536E9" w:rsidRDefault="000536E9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 rovnostranném trojúhelníku těžnice a výšky splývají</w:t>
      </w:r>
    </w:p>
    <w:p w:rsidR="000536E9" w:rsidRDefault="000536E9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038483C6" wp14:editId="1676FB50">
            <wp:extent cx="3004185" cy="2800350"/>
            <wp:effectExtent l="0" t="0" r="5715" b="0"/>
            <wp:docPr id="5124" name="Picture 4" descr="Písemky - databaze příkladů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C89E3095-D8CB-411F-B652-8CAFC1A7F6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Písemky - databaze příkladů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C89E3095-D8CB-411F-B652-8CAFC1A7F6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57" cy="28007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536E9" w:rsidRDefault="000536E9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0536E9" w:rsidRDefault="000536E9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 rovnoramenném trojúhelníku splývá výška a těžnice na základnu</w:t>
      </w:r>
    </w:p>
    <w:p w:rsidR="000536E9" w:rsidRDefault="000536E9" w:rsidP="004D494C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cs-CZ"/>
        </w:rPr>
        <w:drawing>
          <wp:inline distT="0" distB="0" distL="0" distR="0" wp14:anchorId="053C74FA">
            <wp:extent cx="2940050" cy="2600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DF0" w:rsidRDefault="00507DF0" w:rsidP="00507D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:rsidR="00D01258" w:rsidRDefault="00715591" w:rsidP="007155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STŘEDNÍ PŘÍČKY TROJÚHELNÍKU (OPAKOVÁNÍ)</w:t>
      </w:r>
    </w:p>
    <w:p w:rsidR="00715591" w:rsidRPr="004D494C" w:rsidRDefault="00715591" w:rsidP="007155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:rsidR="004D494C" w:rsidRPr="004D494C" w:rsidRDefault="004D494C" w:rsidP="004D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4D494C">
        <w:rPr>
          <w:rFonts w:ascii="Arial" w:eastAsia="Times New Roman" w:hAnsi="Arial" w:cs="Arial"/>
          <w:b/>
          <w:bCs/>
          <w:color w:val="222222"/>
          <w:lang w:eastAsia="cs-CZ"/>
        </w:rPr>
        <w:t>Střední příčkou trojúhelníku</w:t>
      </w:r>
      <w:r w:rsidRPr="004D494C">
        <w:rPr>
          <w:rFonts w:ascii="Arial" w:eastAsia="Times New Roman" w:hAnsi="Arial" w:cs="Arial"/>
          <w:color w:val="222222"/>
          <w:lang w:eastAsia="cs-CZ"/>
        </w:rPr>
        <w:t> rozumíme každou z úseček spojujících středy stran </w:t>
      </w:r>
      <w:r w:rsidRPr="004D494C">
        <w:rPr>
          <w:rFonts w:ascii="Arial" w:eastAsia="Times New Roman" w:hAnsi="Arial" w:cs="Arial"/>
          <w:b/>
          <w:bCs/>
          <w:color w:val="222222"/>
          <w:lang w:eastAsia="cs-CZ"/>
        </w:rPr>
        <w:t>trojúhelníku</w:t>
      </w:r>
      <w:r w:rsidRPr="004D494C">
        <w:rPr>
          <w:rFonts w:ascii="Arial" w:eastAsia="Times New Roman" w:hAnsi="Arial" w:cs="Arial"/>
          <w:color w:val="222222"/>
          <w:lang w:eastAsia="cs-CZ"/>
        </w:rPr>
        <w:t>. ... </w:t>
      </w:r>
      <w:r w:rsidRPr="004D494C">
        <w:rPr>
          <w:rFonts w:ascii="Arial" w:eastAsia="Times New Roman" w:hAnsi="Arial" w:cs="Arial"/>
          <w:b/>
          <w:bCs/>
          <w:color w:val="222222"/>
          <w:lang w:eastAsia="cs-CZ"/>
        </w:rPr>
        <w:t>Střední příčky</w:t>
      </w:r>
      <w:r w:rsidRPr="004D494C">
        <w:rPr>
          <w:rFonts w:ascii="Arial" w:eastAsia="Times New Roman" w:hAnsi="Arial" w:cs="Arial"/>
          <w:color w:val="222222"/>
          <w:lang w:eastAsia="cs-CZ"/>
        </w:rPr>
        <w:t> dělí </w:t>
      </w:r>
      <w:r w:rsidRPr="004D494C">
        <w:rPr>
          <w:rFonts w:ascii="Arial" w:eastAsia="Times New Roman" w:hAnsi="Arial" w:cs="Arial"/>
          <w:b/>
          <w:bCs/>
          <w:color w:val="222222"/>
          <w:lang w:eastAsia="cs-CZ"/>
        </w:rPr>
        <w:t>trojúhelník</w:t>
      </w:r>
      <w:r w:rsidRPr="004D494C">
        <w:rPr>
          <w:rFonts w:ascii="Arial" w:eastAsia="Times New Roman" w:hAnsi="Arial" w:cs="Arial"/>
          <w:color w:val="222222"/>
          <w:lang w:eastAsia="cs-CZ"/>
        </w:rPr>
        <w:t> na čtyři navzájem shodné, s původním podobné </w:t>
      </w:r>
      <w:r w:rsidRPr="004D494C">
        <w:rPr>
          <w:rFonts w:ascii="Arial" w:eastAsia="Times New Roman" w:hAnsi="Arial" w:cs="Arial"/>
          <w:b/>
          <w:bCs/>
          <w:color w:val="222222"/>
          <w:lang w:eastAsia="cs-CZ"/>
        </w:rPr>
        <w:t>trojúhelníky</w:t>
      </w:r>
      <w:r w:rsidRPr="004D494C">
        <w:rPr>
          <w:rFonts w:ascii="Arial" w:eastAsia="Times New Roman" w:hAnsi="Arial" w:cs="Arial"/>
          <w:color w:val="222222"/>
          <w:lang w:eastAsia="cs-CZ"/>
        </w:rPr>
        <w:t>. </w:t>
      </w:r>
      <w:r w:rsidRPr="004D494C">
        <w:rPr>
          <w:rFonts w:ascii="Arial" w:eastAsia="Times New Roman" w:hAnsi="Arial" w:cs="Arial"/>
          <w:b/>
          <w:bCs/>
          <w:color w:val="222222"/>
          <w:lang w:eastAsia="cs-CZ"/>
        </w:rPr>
        <w:t>Střední příčka trojúhelníku</w:t>
      </w:r>
      <w:r w:rsidRPr="004D494C">
        <w:rPr>
          <w:rFonts w:ascii="Arial" w:eastAsia="Times New Roman" w:hAnsi="Arial" w:cs="Arial"/>
          <w:color w:val="222222"/>
          <w:lang w:eastAsia="cs-CZ"/>
        </w:rPr>
        <w:t> je rovnoběžná se stranou </w:t>
      </w:r>
      <w:r w:rsidRPr="004D494C">
        <w:rPr>
          <w:rFonts w:ascii="Arial" w:eastAsia="Times New Roman" w:hAnsi="Arial" w:cs="Arial"/>
          <w:b/>
          <w:bCs/>
          <w:color w:val="222222"/>
          <w:lang w:eastAsia="cs-CZ"/>
        </w:rPr>
        <w:t>trojúhelníku</w:t>
      </w:r>
      <w:r w:rsidRPr="004D494C">
        <w:rPr>
          <w:rFonts w:ascii="Arial" w:eastAsia="Times New Roman" w:hAnsi="Arial" w:cs="Arial"/>
          <w:color w:val="222222"/>
          <w:lang w:eastAsia="cs-CZ"/>
        </w:rPr>
        <w:t>, jejímž středem neprochází. Navíc má poloviční délku této strany.</w:t>
      </w:r>
    </w:p>
    <w:p w:rsidR="00FA7FF1" w:rsidRDefault="00FA7FF1">
      <w:pPr>
        <w:rPr>
          <w:noProof/>
        </w:rPr>
      </w:pPr>
    </w:p>
    <w:p w:rsidR="00715591" w:rsidRDefault="00715591">
      <w:r>
        <w:rPr>
          <w:noProof/>
          <w:lang w:eastAsia="cs-CZ"/>
        </w:rPr>
        <w:drawing>
          <wp:inline distT="0" distB="0" distL="0" distR="0" wp14:anchorId="6531BB8C" wp14:editId="4BB673E0">
            <wp:extent cx="3407410" cy="2944495"/>
            <wp:effectExtent l="0" t="0" r="2540" b="8255"/>
            <wp:docPr id="17" name="obrázek 17" descr="Trojúhelník s vyznačenými středními příč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ojúhelník s vyznačenými středními příčkam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91" w:rsidRDefault="0071559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Body </w:t>
      </w:r>
      <w:proofErr w:type="spellStart"/>
      <w:r>
        <w:rPr>
          <w:rStyle w:val="inline-math"/>
          <w:rFonts w:ascii="STIXGeneral" w:hAnsi="STIXGeneral"/>
          <w:color w:val="000000"/>
          <w:sz w:val="29"/>
          <w:szCs w:val="29"/>
          <w:bdr w:val="none" w:sz="0" w:space="0" w:color="auto" w:frame="1"/>
          <w:shd w:val="clear" w:color="auto" w:fill="FFFFFF"/>
        </w:rPr>
        <w:t>S</w:t>
      </w:r>
      <w:r>
        <w:rPr>
          <w:rStyle w:val="inline-math"/>
          <w:rFonts w:ascii="STIXGeneral" w:hAnsi="STIXGeneral"/>
          <w:color w:val="000000"/>
          <w:bdr w:val="none" w:sz="0" w:space="0" w:color="auto" w:frame="1"/>
          <w:vertAlign w:val="subscript"/>
        </w:rPr>
        <w:t>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 </w:t>
      </w:r>
      <w:proofErr w:type="spellStart"/>
      <w:r>
        <w:rPr>
          <w:rStyle w:val="inline-math"/>
          <w:rFonts w:ascii="STIXGeneral" w:hAnsi="STIXGeneral"/>
          <w:color w:val="000000"/>
          <w:sz w:val="29"/>
          <w:szCs w:val="29"/>
          <w:bdr w:val="none" w:sz="0" w:space="0" w:color="auto" w:frame="1"/>
          <w:shd w:val="clear" w:color="auto" w:fill="FFFFFF"/>
        </w:rPr>
        <w:t>S</w:t>
      </w:r>
      <w:r>
        <w:rPr>
          <w:rStyle w:val="inline-math"/>
          <w:rFonts w:ascii="STIXGeneral" w:hAnsi="STIXGeneral"/>
          <w:color w:val="000000"/>
          <w:bdr w:val="none" w:sz="0" w:space="0" w:color="auto" w:frame="1"/>
          <w:vertAlign w:val="subscript"/>
        </w:rPr>
        <w:t>b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a </w:t>
      </w:r>
      <w:proofErr w:type="spellStart"/>
      <w:r>
        <w:rPr>
          <w:rStyle w:val="inline-math"/>
          <w:rFonts w:ascii="STIXGeneral" w:hAnsi="STIXGeneral"/>
          <w:color w:val="000000"/>
          <w:sz w:val="29"/>
          <w:szCs w:val="29"/>
          <w:bdr w:val="none" w:sz="0" w:space="0" w:color="auto" w:frame="1"/>
          <w:shd w:val="clear" w:color="auto" w:fill="FFFFFF"/>
        </w:rPr>
        <w:t>S</w:t>
      </w:r>
      <w:r>
        <w:rPr>
          <w:rStyle w:val="inline-math"/>
          <w:rFonts w:ascii="STIXGeneral" w:hAnsi="STIXGeneral"/>
          <w:color w:val="000000"/>
          <w:bdr w:val="none" w:sz="0" w:space="0" w:color="auto" w:frame="1"/>
          <w:vertAlign w:val="subscript"/>
        </w:rPr>
        <w:t>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jsou středy stran. Pro vytvoření střední příčky jsme jen vždy dva tyto body spojili úsečkou. Střední příčky označujeme písmenem </w:t>
      </w:r>
      <w:r>
        <w:rPr>
          <w:rStyle w:val="inline-math"/>
          <w:rFonts w:ascii="STIXGeneral" w:hAnsi="STIXGeneral"/>
          <w:color w:val="000000"/>
          <w:sz w:val="29"/>
          <w:szCs w:val="29"/>
          <w:bdr w:val="none" w:sz="0" w:space="0" w:color="auto" w:frame="1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 xml:space="preserve"> spolu s dolním indexem a to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podle  protějšího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vrcholu.</w:t>
      </w:r>
    </w:p>
    <w:p w:rsidR="00715591" w:rsidRDefault="0071559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 obrázku je modrou barvou vyznačeno i těžiště. </w:t>
      </w:r>
    </w:p>
    <w:p w:rsidR="000536E9" w:rsidRDefault="000536E9">
      <w:pPr>
        <w:rPr>
          <w:rFonts w:ascii="Arial" w:hAnsi="Arial" w:cs="Arial"/>
          <w:color w:val="000000"/>
          <w:shd w:val="clear" w:color="auto" w:fill="FFFFFF"/>
        </w:rPr>
      </w:pPr>
    </w:p>
    <w:p w:rsidR="000536E9" w:rsidRPr="00A97506" w:rsidRDefault="000536E9">
      <w:pPr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A97506">
        <w:rPr>
          <w:rFonts w:ascii="Arial" w:hAnsi="Arial" w:cs="Arial"/>
          <w:b/>
          <w:color w:val="000000"/>
          <w:u w:val="single"/>
          <w:shd w:val="clear" w:color="auto" w:fill="FFFFFF"/>
        </w:rPr>
        <w:t>Příklady na procvičení:</w:t>
      </w:r>
    </w:p>
    <w:p w:rsidR="000536E9" w:rsidRDefault="000536E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Str. 107/cv4 + cv5</w:t>
      </w:r>
    </w:p>
    <w:p w:rsidR="000536E9" w:rsidRDefault="000536E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Str. 109/cv2</w:t>
      </w:r>
    </w:p>
    <w:p w:rsidR="000536E9" w:rsidRDefault="000536E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Narýsujte trojúhelník ABC: a=7 cm, b=4 cm, c=6 cm</w:t>
      </w:r>
    </w:p>
    <w:p w:rsidR="000536E9" w:rsidRDefault="000536E9" w:rsidP="000536E9">
      <w:pPr>
        <w:pStyle w:val="Odstavecseseznamem"/>
        <w:numPr>
          <w:ilvl w:val="0"/>
          <w:numId w:val="3"/>
        </w:numPr>
      </w:pPr>
      <w:r>
        <w:t>Zapište postup konstrukce</w:t>
      </w:r>
      <w:bookmarkStart w:id="1" w:name="_GoBack"/>
      <w:bookmarkEnd w:id="1"/>
    </w:p>
    <w:p w:rsidR="000536E9" w:rsidRDefault="000536E9" w:rsidP="000536E9">
      <w:pPr>
        <w:pStyle w:val="Odstavecseseznamem"/>
        <w:numPr>
          <w:ilvl w:val="0"/>
          <w:numId w:val="3"/>
        </w:numPr>
      </w:pPr>
      <w:r>
        <w:t xml:space="preserve">Sestrojte jeho osy </w:t>
      </w:r>
    </w:p>
    <w:p w:rsidR="000536E9" w:rsidRDefault="000536E9" w:rsidP="000536E9">
      <w:pPr>
        <w:pStyle w:val="Odstavecseseznamem"/>
        <w:numPr>
          <w:ilvl w:val="0"/>
          <w:numId w:val="3"/>
        </w:numPr>
      </w:pPr>
      <w:r>
        <w:t>Sestrojte jeho střední příčky</w:t>
      </w:r>
    </w:p>
    <w:p w:rsidR="000536E9" w:rsidRDefault="000536E9" w:rsidP="000536E9">
      <w:pPr>
        <w:pStyle w:val="Odstavecseseznamem"/>
        <w:numPr>
          <w:ilvl w:val="0"/>
          <w:numId w:val="3"/>
        </w:numPr>
      </w:pPr>
      <w:r>
        <w:t>Sestrojte jeho těžnice</w:t>
      </w:r>
    </w:p>
    <w:p w:rsidR="000536E9" w:rsidRDefault="000536E9" w:rsidP="000536E9">
      <w:pPr>
        <w:pStyle w:val="Odstavecseseznamem"/>
        <w:numPr>
          <w:ilvl w:val="0"/>
          <w:numId w:val="3"/>
        </w:numPr>
      </w:pPr>
      <w:r>
        <w:t>Sestrojte jeho výšky</w:t>
      </w:r>
    </w:p>
    <w:p w:rsidR="000536E9" w:rsidRPr="000536E9" w:rsidRDefault="000536E9" w:rsidP="000536E9">
      <w:pPr>
        <w:rPr>
          <w:highlight w:val="yellow"/>
        </w:rPr>
      </w:pPr>
      <w:r w:rsidRPr="000536E9">
        <w:rPr>
          <w:highlight w:val="yellow"/>
        </w:rPr>
        <w:t>Výše uvedené příklady budeme dělat na on-line hodinách.</w:t>
      </w:r>
    </w:p>
    <w:p w:rsidR="000536E9" w:rsidRDefault="000536E9" w:rsidP="000536E9">
      <w:r w:rsidRPr="000536E9">
        <w:rPr>
          <w:highlight w:val="yellow"/>
        </w:rPr>
        <w:t>Tyto úlohy si dodělá ten, kdo na on-line hodiny nechodí. (kontrola v září 2020)</w:t>
      </w:r>
    </w:p>
    <w:sectPr w:rsidR="0005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IXGener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A50BC"/>
    <w:multiLevelType w:val="hybridMultilevel"/>
    <w:tmpl w:val="C7D02B6A"/>
    <w:lvl w:ilvl="0" w:tplc="86A269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D735F"/>
    <w:multiLevelType w:val="hybridMultilevel"/>
    <w:tmpl w:val="C3983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69C9"/>
    <w:multiLevelType w:val="hybridMultilevel"/>
    <w:tmpl w:val="3B34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536E9"/>
    <w:rsid w:val="000C0FB7"/>
    <w:rsid w:val="000E489D"/>
    <w:rsid w:val="001B2C5B"/>
    <w:rsid w:val="002F6E03"/>
    <w:rsid w:val="00412761"/>
    <w:rsid w:val="004D494C"/>
    <w:rsid w:val="004F34C7"/>
    <w:rsid w:val="00507DF0"/>
    <w:rsid w:val="0056553C"/>
    <w:rsid w:val="006C1892"/>
    <w:rsid w:val="00715591"/>
    <w:rsid w:val="00721BFD"/>
    <w:rsid w:val="00885E48"/>
    <w:rsid w:val="009642D9"/>
    <w:rsid w:val="00A97506"/>
    <w:rsid w:val="00D01258"/>
    <w:rsid w:val="00E47331"/>
    <w:rsid w:val="00E71EB3"/>
    <w:rsid w:val="00EE6DA6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9FEB35-C8D1-44F1-ACDB-2C588B57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33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A7FF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D494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D494C"/>
    <w:rPr>
      <w:b/>
      <w:bCs/>
    </w:rPr>
  </w:style>
  <w:style w:type="paragraph" w:styleId="Normlnweb">
    <w:name w:val="Normal (Web)"/>
    <w:basedOn w:val="Normln"/>
    <w:uiPriority w:val="99"/>
    <w:unhideWhenUsed/>
    <w:rsid w:val="00D0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line-math">
    <w:name w:val="inline-math"/>
    <w:basedOn w:val="Standardnpsmoodstavce"/>
    <w:rsid w:val="00D01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Fenclová</dc:creator>
  <cp:keywords/>
  <dc:description/>
  <cp:lastModifiedBy>Slávka Králová</cp:lastModifiedBy>
  <cp:revision>3</cp:revision>
  <dcterms:created xsi:type="dcterms:W3CDTF">2020-06-22T06:44:00Z</dcterms:created>
  <dcterms:modified xsi:type="dcterms:W3CDTF">2020-06-22T06:58:00Z</dcterms:modified>
</cp:coreProperties>
</file>